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624B8C">
            <w:pPr>
              <w:pStyle w:val="ConsPlusNormal"/>
              <w:jc w:val="center"/>
            </w:pPr>
            <w:r>
              <w:t>Потребность в финансовых средствах на 20</w:t>
            </w:r>
            <w:r w:rsidR="00624B8C">
              <w:t>20</w:t>
            </w:r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bookmarkStart w:id="0" w:name="_GoBack" w:colFirst="0" w:colLast="1"/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bookmarkEnd w:id="0"/>
    </w:tbl>
    <w:p w:rsidR="0084445F" w:rsidRDefault="00624B8C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4EA"/>
    <w:rsid w:val="001A02DE"/>
    <w:rsid w:val="00303496"/>
    <w:rsid w:val="003E12AE"/>
    <w:rsid w:val="00624B8C"/>
    <w:rsid w:val="008C24EA"/>
    <w:rsid w:val="00A01975"/>
    <w:rsid w:val="00A731C7"/>
    <w:rsid w:val="00B40B34"/>
    <w:rsid w:val="00B92FAA"/>
    <w:rsid w:val="00DF747C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2019-01-16T05:40:00Z</dcterms:created>
  <dcterms:modified xsi:type="dcterms:W3CDTF">2020-01-23T04:47:00Z</dcterms:modified>
</cp:coreProperties>
</file>