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6E" w:rsidRPr="002C6A3D" w:rsidRDefault="00E1016E" w:rsidP="00E1016E">
      <w:pPr>
        <w:pStyle w:val="ConsPlusNormal"/>
        <w:jc w:val="center"/>
        <w:outlineLvl w:val="1"/>
        <w:rPr>
          <w:b/>
          <w:sz w:val="24"/>
          <w:szCs w:val="24"/>
        </w:rPr>
      </w:pPr>
      <w:r w:rsidRPr="002C6A3D">
        <w:rPr>
          <w:sz w:val="24"/>
          <w:szCs w:val="24"/>
        </w:rPr>
        <w:t xml:space="preserve">Форма 3. </w:t>
      </w:r>
      <w:r w:rsidRPr="002C6A3D">
        <w:rPr>
          <w:b/>
          <w:sz w:val="24"/>
          <w:szCs w:val="24"/>
        </w:rPr>
        <w:t>Информация АО «НПП « Алмаз»</w:t>
      </w:r>
    </w:p>
    <w:p w:rsidR="00E1016E" w:rsidRPr="002C6A3D" w:rsidRDefault="00E1016E" w:rsidP="00E1016E">
      <w:pPr>
        <w:pStyle w:val="ConsPlusNormal"/>
        <w:jc w:val="center"/>
        <w:outlineLvl w:val="1"/>
        <w:rPr>
          <w:b/>
          <w:sz w:val="24"/>
          <w:szCs w:val="24"/>
        </w:rPr>
      </w:pPr>
      <w:r w:rsidRPr="002C6A3D">
        <w:rPr>
          <w:b/>
          <w:sz w:val="24"/>
          <w:szCs w:val="24"/>
        </w:rPr>
        <w:t>о тарифах на теплоноситель,</w:t>
      </w:r>
    </w:p>
    <w:p w:rsidR="00E1016E" w:rsidRPr="002C6A3D" w:rsidRDefault="00E1016E" w:rsidP="00E1016E">
      <w:pPr>
        <w:pStyle w:val="ConsPlusNormal"/>
        <w:jc w:val="center"/>
        <w:rPr>
          <w:b/>
          <w:sz w:val="24"/>
          <w:szCs w:val="24"/>
        </w:rPr>
      </w:pPr>
      <w:proofErr w:type="gramStart"/>
      <w:r w:rsidRPr="002C6A3D">
        <w:rPr>
          <w:b/>
          <w:sz w:val="24"/>
          <w:szCs w:val="24"/>
        </w:rPr>
        <w:t>поставляемый</w:t>
      </w:r>
      <w:proofErr w:type="gramEnd"/>
      <w:r w:rsidRPr="002C6A3D">
        <w:rPr>
          <w:b/>
          <w:sz w:val="24"/>
          <w:szCs w:val="24"/>
        </w:rPr>
        <w:t xml:space="preserve"> теплоснабжающими организациями потребителям,</w:t>
      </w:r>
    </w:p>
    <w:p w:rsidR="00E1016E" w:rsidRPr="002C6A3D" w:rsidRDefault="00E1016E" w:rsidP="00E1016E">
      <w:pPr>
        <w:pStyle w:val="ConsPlusNormal"/>
        <w:jc w:val="center"/>
        <w:rPr>
          <w:b/>
          <w:sz w:val="24"/>
          <w:szCs w:val="24"/>
        </w:rPr>
      </w:pPr>
      <w:r w:rsidRPr="002C6A3D">
        <w:rPr>
          <w:b/>
          <w:sz w:val="24"/>
          <w:szCs w:val="24"/>
        </w:rPr>
        <w:t xml:space="preserve">другим теплоснабжающим организациям </w:t>
      </w:r>
    </w:p>
    <w:p w:rsidR="00E1016E" w:rsidRPr="002C6A3D" w:rsidRDefault="00E1016E" w:rsidP="00E1016E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2608"/>
      </w:tblGrid>
      <w:tr w:rsidR="007622E6" w:rsidRPr="002C6A3D" w:rsidTr="007622E6">
        <w:tc>
          <w:tcPr>
            <w:tcW w:w="7513" w:type="dxa"/>
          </w:tcPr>
          <w:p w:rsidR="007622E6" w:rsidRPr="002C6A3D" w:rsidRDefault="007622E6" w:rsidP="00534692">
            <w:pPr>
              <w:pStyle w:val="ConsPlusNormal"/>
              <w:jc w:val="both"/>
              <w:rPr>
                <w:sz w:val="24"/>
                <w:szCs w:val="24"/>
              </w:rPr>
            </w:pPr>
            <w:r w:rsidRPr="002C6A3D"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608" w:type="dxa"/>
            <w:vMerge w:val="restart"/>
            <w:vAlign w:val="center"/>
          </w:tcPr>
          <w:p w:rsidR="007622E6" w:rsidRPr="007622E6" w:rsidRDefault="007622E6" w:rsidP="007622E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Данный вид деятельности не осуществляется</w:t>
            </w:r>
          </w:p>
        </w:tc>
      </w:tr>
      <w:tr w:rsidR="007622E6" w:rsidRPr="002C6A3D" w:rsidTr="00534692">
        <w:tc>
          <w:tcPr>
            <w:tcW w:w="7513" w:type="dxa"/>
          </w:tcPr>
          <w:p w:rsidR="007622E6" w:rsidRPr="002C6A3D" w:rsidRDefault="007622E6" w:rsidP="00534692">
            <w:pPr>
              <w:pStyle w:val="ConsPlusNormal"/>
              <w:jc w:val="both"/>
              <w:rPr>
                <w:sz w:val="24"/>
                <w:szCs w:val="24"/>
              </w:rPr>
            </w:pPr>
            <w:r w:rsidRPr="002C6A3D">
              <w:rPr>
                <w:sz w:val="24"/>
                <w:szCs w:val="24"/>
              </w:rPr>
              <w:t>Реквизиты (дата, номер) решения об утверждении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608" w:type="dxa"/>
            <w:vMerge/>
          </w:tcPr>
          <w:p w:rsidR="007622E6" w:rsidRPr="002C6A3D" w:rsidRDefault="007622E6" w:rsidP="0053469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22E6" w:rsidRPr="002C6A3D" w:rsidTr="005B393C">
        <w:tc>
          <w:tcPr>
            <w:tcW w:w="7513" w:type="dxa"/>
          </w:tcPr>
          <w:p w:rsidR="007622E6" w:rsidRPr="002C6A3D" w:rsidRDefault="007622E6" w:rsidP="00534692">
            <w:pPr>
              <w:pStyle w:val="ConsPlusNormal"/>
              <w:jc w:val="both"/>
              <w:rPr>
                <w:sz w:val="24"/>
                <w:szCs w:val="24"/>
              </w:rPr>
            </w:pPr>
            <w:r w:rsidRPr="002C6A3D">
              <w:rPr>
                <w:sz w:val="24"/>
                <w:szCs w:val="24"/>
              </w:rPr>
              <w:t>Величина установленного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608" w:type="dxa"/>
            <w:vMerge/>
          </w:tcPr>
          <w:p w:rsidR="007622E6" w:rsidRPr="002C6A3D" w:rsidRDefault="007622E6" w:rsidP="00E101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22E6" w:rsidRPr="002C6A3D" w:rsidTr="00534692">
        <w:tc>
          <w:tcPr>
            <w:tcW w:w="7513" w:type="dxa"/>
          </w:tcPr>
          <w:p w:rsidR="007622E6" w:rsidRPr="002C6A3D" w:rsidRDefault="007622E6" w:rsidP="00534692">
            <w:pPr>
              <w:pStyle w:val="ConsPlusNormal"/>
              <w:jc w:val="both"/>
              <w:rPr>
                <w:sz w:val="24"/>
                <w:szCs w:val="24"/>
              </w:rPr>
            </w:pPr>
            <w:r w:rsidRPr="002C6A3D">
              <w:rPr>
                <w:sz w:val="24"/>
                <w:szCs w:val="24"/>
              </w:rPr>
              <w:t>Срок действия установленного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608" w:type="dxa"/>
            <w:vMerge/>
          </w:tcPr>
          <w:p w:rsidR="007622E6" w:rsidRPr="002C6A3D" w:rsidRDefault="007622E6" w:rsidP="0053469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22E6" w:rsidRPr="002C6A3D" w:rsidTr="005F0B1A">
        <w:tc>
          <w:tcPr>
            <w:tcW w:w="7513" w:type="dxa"/>
          </w:tcPr>
          <w:p w:rsidR="007622E6" w:rsidRPr="002C6A3D" w:rsidRDefault="007622E6" w:rsidP="00534692">
            <w:pPr>
              <w:pStyle w:val="ConsPlusNormal"/>
              <w:jc w:val="both"/>
              <w:rPr>
                <w:sz w:val="24"/>
                <w:szCs w:val="24"/>
              </w:rPr>
            </w:pPr>
            <w:r w:rsidRPr="002C6A3D">
              <w:rPr>
                <w:sz w:val="24"/>
                <w:szCs w:val="24"/>
              </w:rPr>
              <w:t>Источник официального опубликования решения об установлении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608" w:type="dxa"/>
            <w:vMerge/>
          </w:tcPr>
          <w:p w:rsidR="007622E6" w:rsidRPr="002C6A3D" w:rsidRDefault="007622E6" w:rsidP="00534692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E1016E" w:rsidRPr="002C6A3D" w:rsidRDefault="00E1016E" w:rsidP="00E1016E">
      <w:pPr>
        <w:pStyle w:val="ConsPlusNormal"/>
        <w:jc w:val="both"/>
        <w:rPr>
          <w:sz w:val="24"/>
          <w:szCs w:val="24"/>
        </w:rPr>
      </w:pPr>
    </w:p>
    <w:p w:rsidR="0084445F" w:rsidRDefault="007622E6">
      <w:bookmarkStart w:id="0" w:name="_GoBack"/>
      <w:bookmarkEnd w:id="0"/>
    </w:p>
    <w:sectPr w:rsidR="0084445F" w:rsidSect="00E101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016E"/>
    <w:rsid w:val="001A02DE"/>
    <w:rsid w:val="002C6A3D"/>
    <w:rsid w:val="00303496"/>
    <w:rsid w:val="007622E6"/>
    <w:rsid w:val="008830EE"/>
    <w:rsid w:val="00E1016E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1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Егорова Ольга Евгеньевна</cp:lastModifiedBy>
  <cp:revision>4</cp:revision>
  <dcterms:created xsi:type="dcterms:W3CDTF">2018-01-17T10:53:00Z</dcterms:created>
  <dcterms:modified xsi:type="dcterms:W3CDTF">2018-01-18T10:39:00Z</dcterms:modified>
</cp:coreProperties>
</file>